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FA4B8" w14:textId="77777777" w:rsidR="00361CBC" w:rsidRPr="00361CBC" w:rsidRDefault="00361CBC" w:rsidP="00361CBC">
      <w:pPr>
        <w:jc w:val="center"/>
        <w:rPr>
          <w:rFonts w:ascii="Times New Roman" w:hAnsi="Times New Roman" w:cs="Times New Roman"/>
          <w:b/>
          <w:lang w:val="en-US"/>
        </w:rPr>
      </w:pPr>
      <w:r w:rsidRPr="00361CBC">
        <w:rPr>
          <w:rFonts w:ascii="Times New Roman" w:hAnsi="Times New Roman" w:cs="Times New Roman"/>
          <w:b/>
          <w:lang w:val="en-US"/>
        </w:rPr>
        <w:t xml:space="preserve">CISG Advisory Council  </w:t>
      </w:r>
    </w:p>
    <w:p w14:paraId="1BAF1118" w14:textId="77777777" w:rsidR="00361CBC" w:rsidRPr="00361CBC" w:rsidRDefault="00707E5E" w:rsidP="00361CBC">
      <w:pPr>
        <w:jc w:val="center"/>
        <w:rPr>
          <w:rFonts w:ascii="Times New Roman" w:hAnsi="Times New Roman" w:cs="Times New Roman"/>
          <w:b/>
        </w:rPr>
      </w:pPr>
      <w:r>
        <w:rPr>
          <w:rFonts w:ascii="Times New Roman" w:hAnsi="Times New Roman" w:cs="Times New Roman"/>
          <w:b/>
        </w:rPr>
        <w:t>Opinion No. 5</w:t>
      </w:r>
    </w:p>
    <w:p w14:paraId="262F8EED" w14:textId="77777777" w:rsidR="00361CBC" w:rsidRDefault="00361CBC" w:rsidP="00361CBC">
      <w:pPr>
        <w:jc w:val="center"/>
        <w:rPr>
          <w:rFonts w:ascii="Times New Roman" w:hAnsi="Times New Roman" w:cs="Times New Roman"/>
          <w:b/>
        </w:rPr>
      </w:pPr>
      <w:r w:rsidRPr="00361CBC">
        <w:t xml:space="preserve"> </w:t>
      </w:r>
      <w:r w:rsidR="00707E5E">
        <w:rPr>
          <w:rFonts w:ascii="Times New Roman" w:hAnsi="Times New Roman" w:cs="Times New Roman"/>
          <w:b/>
        </w:rPr>
        <w:t>Das Recht des Käufers zur Vertragsaufhebung im Falle nicht vertragsgemäßer Ware und Dokumente</w:t>
      </w:r>
      <w:r>
        <w:rPr>
          <w:rStyle w:val="Funotenzeichen"/>
          <w:rFonts w:ascii="Times New Roman" w:hAnsi="Times New Roman" w:cs="Times New Roman"/>
          <w:b/>
        </w:rPr>
        <w:footnoteReference w:id="1"/>
      </w:r>
    </w:p>
    <w:p w14:paraId="098ADF56" w14:textId="77777777" w:rsidR="00361CBC" w:rsidRDefault="00361CBC" w:rsidP="00361CBC">
      <w:pPr>
        <w:jc w:val="center"/>
        <w:rPr>
          <w:rFonts w:ascii="Times New Roman" w:hAnsi="Times New Roman" w:cs="Times New Roman"/>
          <w:b/>
        </w:rPr>
      </w:pPr>
    </w:p>
    <w:p w14:paraId="2FA6936D" w14:textId="77777777" w:rsidR="00707E5E" w:rsidRDefault="00707E5E" w:rsidP="00707E5E">
      <w:pPr>
        <w:spacing w:line="240" w:lineRule="auto"/>
        <w:jc w:val="both"/>
        <w:rPr>
          <w:rFonts w:ascii="Times New Roman" w:hAnsi="Times New Roman" w:cs="Times New Roman"/>
          <w:i/>
        </w:rPr>
      </w:pPr>
      <w:r>
        <w:rPr>
          <w:rFonts w:ascii="Times New Roman" w:hAnsi="Times New Roman" w:cs="Times New Roman"/>
          <w:i/>
        </w:rPr>
        <w:t>Artikel 49</w:t>
      </w:r>
      <w:r w:rsidR="00361CBC" w:rsidRPr="00361CBC">
        <w:rPr>
          <w:rFonts w:ascii="Times New Roman" w:hAnsi="Times New Roman" w:cs="Times New Roman"/>
          <w:i/>
        </w:rPr>
        <w:t xml:space="preserve"> </w:t>
      </w:r>
      <w:r>
        <w:rPr>
          <w:rFonts w:ascii="Times New Roman" w:hAnsi="Times New Roman" w:cs="Times New Roman"/>
          <w:i/>
        </w:rPr>
        <w:sym w:font="Symbol" w:char="F05B"/>
      </w:r>
      <w:r>
        <w:rPr>
          <w:rFonts w:ascii="Times New Roman" w:hAnsi="Times New Roman" w:cs="Times New Roman"/>
          <w:i/>
        </w:rPr>
        <w:t>Vertragsaufhebung</w:t>
      </w:r>
      <w:r>
        <w:rPr>
          <w:rFonts w:ascii="Times New Roman" w:hAnsi="Times New Roman" w:cs="Times New Roman"/>
          <w:i/>
        </w:rPr>
        <w:sym w:font="Symbol" w:char="F05D"/>
      </w:r>
      <w:r>
        <w:rPr>
          <w:rFonts w:ascii="Times New Roman" w:hAnsi="Times New Roman" w:cs="Times New Roman"/>
          <w:i/>
        </w:rPr>
        <w:t xml:space="preserve"> </w:t>
      </w:r>
      <w:r>
        <w:rPr>
          <w:rStyle w:val="Funotenzeichen"/>
          <w:rFonts w:ascii="Times New Roman" w:hAnsi="Times New Roman" w:cs="Times New Roman"/>
          <w:i/>
        </w:rPr>
        <w:footnoteReference w:id="2"/>
      </w:r>
    </w:p>
    <w:p w14:paraId="24728462" w14:textId="77777777" w:rsidR="00361CBC" w:rsidRPr="00707E5E" w:rsidRDefault="00707E5E" w:rsidP="00707E5E">
      <w:pPr>
        <w:spacing w:line="240" w:lineRule="auto"/>
        <w:jc w:val="both"/>
        <w:rPr>
          <w:rFonts w:ascii="Times New Roman" w:hAnsi="Times New Roman" w:cs="Times New Roman"/>
          <w:i/>
        </w:rPr>
      </w:pPr>
      <w:r w:rsidRPr="00707E5E">
        <w:rPr>
          <w:rFonts w:ascii="Times New Roman" w:hAnsi="Times New Roman" w:cs="Times New Roman"/>
          <w:i/>
        </w:rPr>
        <w:t>(1</w:t>
      </w:r>
      <w:r>
        <w:rPr>
          <w:rFonts w:ascii="Times New Roman" w:hAnsi="Times New Roman" w:cs="Times New Roman"/>
          <w:i/>
        </w:rPr>
        <w:t xml:space="preserve">) </w:t>
      </w:r>
      <w:r w:rsidRPr="00707E5E">
        <w:rPr>
          <w:rFonts w:ascii="Times New Roman" w:hAnsi="Times New Roman" w:cs="Times New Roman"/>
          <w:i/>
        </w:rPr>
        <w:t>Der Käufer kann die Aufhebung des Vertrages erklären,</w:t>
      </w:r>
    </w:p>
    <w:p w14:paraId="584D5787" w14:textId="77777777" w:rsidR="00707E5E" w:rsidRDefault="00707E5E" w:rsidP="00361CBC">
      <w:pPr>
        <w:spacing w:after="0"/>
        <w:jc w:val="both"/>
        <w:rPr>
          <w:rFonts w:ascii="Times New Roman" w:hAnsi="Times New Roman" w:cs="Times New Roman"/>
          <w:i/>
        </w:rPr>
      </w:pPr>
      <w:r>
        <w:rPr>
          <w:rFonts w:ascii="Times New Roman" w:hAnsi="Times New Roman" w:cs="Times New Roman"/>
          <w:i/>
        </w:rPr>
        <w:t>(a) wenn die Nichterfüllung einer dem Verkäufer nach dem Vertrag oder diesem Übereinkommen obliegenden Pflicht eine wesentliche Vertragsverletzung darstellt oder</w:t>
      </w:r>
    </w:p>
    <w:p w14:paraId="2A23AB2A" w14:textId="77777777" w:rsidR="00361CBC" w:rsidRDefault="00707E5E" w:rsidP="00361CBC">
      <w:pPr>
        <w:spacing w:after="0"/>
        <w:jc w:val="both"/>
        <w:rPr>
          <w:rFonts w:ascii="Times New Roman" w:hAnsi="Times New Roman" w:cs="Times New Roman"/>
          <w:i/>
        </w:rPr>
      </w:pPr>
      <w:r>
        <w:rPr>
          <w:rFonts w:ascii="Times New Roman" w:hAnsi="Times New Roman" w:cs="Times New Roman"/>
          <w:i/>
        </w:rPr>
        <w:t>(b) [...]</w:t>
      </w:r>
      <w:r w:rsidR="00361CBC" w:rsidRPr="00361CBC">
        <w:rPr>
          <w:rFonts w:ascii="Times New Roman" w:hAnsi="Times New Roman" w:cs="Times New Roman"/>
          <w:i/>
        </w:rPr>
        <w:cr/>
      </w:r>
    </w:p>
    <w:p w14:paraId="356A2AEC" w14:textId="77777777" w:rsidR="00361CBC" w:rsidRPr="00361CBC" w:rsidRDefault="00361CBC" w:rsidP="00361CBC">
      <w:pPr>
        <w:spacing w:after="0"/>
        <w:jc w:val="center"/>
        <w:rPr>
          <w:rFonts w:ascii="Times New Roman" w:hAnsi="Times New Roman" w:cs="Times New Roman"/>
          <w:b/>
        </w:rPr>
      </w:pPr>
      <w:r>
        <w:rPr>
          <w:rFonts w:ascii="Times New Roman" w:hAnsi="Times New Roman" w:cs="Times New Roman"/>
          <w:b/>
        </w:rPr>
        <w:t>OPINION</w:t>
      </w:r>
    </w:p>
    <w:p w14:paraId="44FD7035" w14:textId="77777777" w:rsidR="00361CBC" w:rsidRPr="00361CBC" w:rsidRDefault="00361CBC" w:rsidP="00361CBC">
      <w:pPr>
        <w:spacing w:after="0"/>
        <w:jc w:val="both"/>
        <w:rPr>
          <w:rFonts w:ascii="Times New Roman" w:hAnsi="Times New Roman" w:cs="Times New Roman"/>
          <w:i/>
        </w:rPr>
      </w:pPr>
    </w:p>
    <w:p w14:paraId="49C67E3D" w14:textId="77777777" w:rsidR="00707E5E" w:rsidRDefault="00707E5E" w:rsidP="00707E5E">
      <w:pPr>
        <w:pStyle w:val="Listenabsatz"/>
        <w:numPr>
          <w:ilvl w:val="0"/>
          <w:numId w:val="1"/>
        </w:numPr>
        <w:spacing w:line="240" w:lineRule="auto"/>
        <w:ind w:hanging="578"/>
        <w:jc w:val="both"/>
        <w:rPr>
          <w:rFonts w:ascii="Times New Roman" w:hAnsi="Times New Roman" w:cs="Times New Roman"/>
          <w:b/>
        </w:rPr>
      </w:pPr>
      <w:r>
        <w:rPr>
          <w:rFonts w:ascii="Times New Roman" w:hAnsi="Times New Roman" w:cs="Times New Roman"/>
          <w:b/>
        </w:rPr>
        <w:t>B</w:t>
      </w:r>
      <w:r w:rsidRPr="00707E5E">
        <w:rPr>
          <w:rFonts w:ascii="Times New Roman" w:hAnsi="Times New Roman" w:cs="Times New Roman"/>
          <w:b/>
        </w:rPr>
        <w:t>ei der Bestimmung, ob ein wesentlicher Vertragsbruch im Falle nicht vertragsgemäßer Ware vorliegt, der dem Käufer das Recht zur Vertragsaufhebung gemäß</w:t>
      </w:r>
      <w:r>
        <w:rPr>
          <w:rFonts w:ascii="Times New Roman" w:hAnsi="Times New Roman" w:cs="Times New Roman"/>
          <w:b/>
        </w:rPr>
        <w:t xml:space="preserve"> Art. 49 Abs. 1 </w:t>
      </w:r>
      <w:r w:rsidRPr="00707E5E">
        <w:rPr>
          <w:rFonts w:ascii="Times New Roman" w:hAnsi="Times New Roman" w:cs="Times New Roman"/>
          <w:b/>
        </w:rPr>
        <w:t>a CISG gewährt, ist auf die Bestimmu</w:t>
      </w:r>
      <w:r>
        <w:rPr>
          <w:rFonts w:ascii="Times New Roman" w:hAnsi="Times New Roman" w:cs="Times New Roman"/>
          <w:b/>
        </w:rPr>
        <w:t>ngen des Vertrages abzustellen.</w:t>
      </w:r>
    </w:p>
    <w:p w14:paraId="5EE5D3F5" w14:textId="77777777" w:rsidR="00707E5E" w:rsidRPr="00707E5E" w:rsidRDefault="00707E5E" w:rsidP="00707E5E">
      <w:pPr>
        <w:pStyle w:val="Listenabsatz"/>
        <w:spacing w:line="240" w:lineRule="auto"/>
        <w:jc w:val="both"/>
        <w:rPr>
          <w:rFonts w:ascii="Times New Roman" w:hAnsi="Times New Roman" w:cs="Times New Roman"/>
          <w:b/>
        </w:rPr>
      </w:pPr>
    </w:p>
    <w:p w14:paraId="32014A20" w14:textId="77777777" w:rsidR="00707E5E" w:rsidRDefault="00707E5E" w:rsidP="00707E5E">
      <w:pPr>
        <w:pStyle w:val="Listenabsatz"/>
        <w:numPr>
          <w:ilvl w:val="0"/>
          <w:numId w:val="1"/>
        </w:numPr>
        <w:spacing w:after="0" w:line="240" w:lineRule="auto"/>
        <w:ind w:hanging="578"/>
        <w:jc w:val="both"/>
        <w:rPr>
          <w:rFonts w:ascii="Times New Roman" w:hAnsi="Times New Roman" w:cs="Times New Roman"/>
          <w:b/>
        </w:rPr>
      </w:pPr>
      <w:r>
        <w:rPr>
          <w:rFonts w:ascii="Times New Roman" w:hAnsi="Times New Roman" w:cs="Times New Roman"/>
          <w:b/>
        </w:rPr>
        <w:t>Wenn aus dem Vertrag nicht klar hervorgeht, wann ein wesentlicher Vertragsbruch vorliegt, ist vor allem auf den Zweck zu dem die Waren gekauft wurden, abzustellen.</w:t>
      </w:r>
    </w:p>
    <w:p w14:paraId="76858B95" w14:textId="77777777" w:rsidR="00707E5E" w:rsidRPr="00707E5E" w:rsidRDefault="00707E5E" w:rsidP="00707E5E">
      <w:pPr>
        <w:spacing w:after="0" w:line="240" w:lineRule="auto"/>
        <w:jc w:val="both"/>
        <w:rPr>
          <w:rFonts w:ascii="Times New Roman" w:hAnsi="Times New Roman" w:cs="Times New Roman"/>
          <w:b/>
        </w:rPr>
      </w:pPr>
    </w:p>
    <w:p w14:paraId="7C48CAC9" w14:textId="77777777" w:rsidR="00707E5E" w:rsidRDefault="00707E5E" w:rsidP="00707E5E">
      <w:pPr>
        <w:pStyle w:val="Listenabsatz"/>
        <w:numPr>
          <w:ilvl w:val="0"/>
          <w:numId w:val="1"/>
        </w:numPr>
        <w:spacing w:after="0" w:line="240" w:lineRule="auto"/>
        <w:ind w:hanging="578"/>
        <w:jc w:val="both"/>
        <w:rPr>
          <w:rFonts w:ascii="Times New Roman" w:hAnsi="Times New Roman" w:cs="Times New Roman"/>
          <w:b/>
        </w:rPr>
      </w:pPr>
      <w:r>
        <w:rPr>
          <w:rFonts w:ascii="Times New Roman" w:hAnsi="Times New Roman" w:cs="Times New Roman"/>
          <w:b/>
        </w:rPr>
        <w:t>Ein fundamentaler Vertragsbruch liegt nicht vor, wenn die Vertragswidrigkeit vom Verkäufer oder Käufer ohne unverhältnismäßige Unannehmlichkeiten für den Käufer oder eine unverhältnismäßige Verzögerung behoben werden kann. Bei der Unverhältnismäßigkeit der Verzögerung ist maßgeblich, wie die Parteien den Leistungszeitpunkt gewichten.</w:t>
      </w:r>
    </w:p>
    <w:p w14:paraId="0F98845F" w14:textId="77777777" w:rsidR="00707E5E" w:rsidRPr="00707E5E" w:rsidRDefault="00707E5E" w:rsidP="00707E5E">
      <w:pPr>
        <w:spacing w:after="0" w:line="240" w:lineRule="auto"/>
        <w:jc w:val="both"/>
        <w:rPr>
          <w:rFonts w:ascii="Times New Roman" w:hAnsi="Times New Roman" w:cs="Times New Roman"/>
          <w:b/>
        </w:rPr>
      </w:pPr>
    </w:p>
    <w:p w14:paraId="691AF405" w14:textId="77777777" w:rsidR="005605C4" w:rsidRDefault="00707E5E" w:rsidP="00707E5E">
      <w:pPr>
        <w:pStyle w:val="Listenabsatz"/>
        <w:numPr>
          <w:ilvl w:val="0"/>
          <w:numId w:val="1"/>
        </w:numPr>
        <w:spacing w:after="0" w:line="240" w:lineRule="auto"/>
        <w:ind w:hanging="578"/>
        <w:jc w:val="both"/>
        <w:rPr>
          <w:rFonts w:ascii="Times New Roman" w:hAnsi="Times New Roman" w:cs="Times New Roman"/>
          <w:b/>
        </w:rPr>
      </w:pPr>
      <w:r>
        <w:rPr>
          <w:rFonts w:ascii="Times New Roman" w:hAnsi="Times New Roman" w:cs="Times New Roman"/>
          <w:b/>
        </w:rPr>
        <w:t>Zusätzliche Kosten oder Unannehmlichkeiten, die auf Grund einer Vertragsaufhebung entstehen, beeinflussen nicht per se, ob ein wesentlicher Vertragsbruch vorliegt.</w:t>
      </w:r>
    </w:p>
    <w:p w14:paraId="4A1056E8" w14:textId="77777777" w:rsidR="00707E5E" w:rsidRPr="00707E5E" w:rsidRDefault="00707E5E" w:rsidP="00707E5E">
      <w:pPr>
        <w:spacing w:after="0" w:line="240" w:lineRule="auto"/>
        <w:jc w:val="both"/>
        <w:rPr>
          <w:rFonts w:ascii="Times New Roman" w:hAnsi="Times New Roman" w:cs="Times New Roman"/>
          <w:b/>
        </w:rPr>
      </w:pPr>
    </w:p>
    <w:p w14:paraId="6FE2DC1E" w14:textId="77777777" w:rsidR="00707E5E" w:rsidRDefault="00707E5E" w:rsidP="00707E5E">
      <w:pPr>
        <w:pStyle w:val="Listenabsatz"/>
        <w:numPr>
          <w:ilvl w:val="0"/>
          <w:numId w:val="1"/>
        </w:numPr>
        <w:spacing w:after="0" w:line="240" w:lineRule="auto"/>
        <w:ind w:hanging="578"/>
        <w:jc w:val="both"/>
        <w:rPr>
          <w:rFonts w:ascii="Times New Roman" w:hAnsi="Times New Roman" w:cs="Times New Roman"/>
          <w:b/>
        </w:rPr>
      </w:pPr>
      <w:r>
        <w:rPr>
          <w:rFonts w:ascii="Times New Roman" w:hAnsi="Times New Roman" w:cs="Times New Roman"/>
          <w:b/>
        </w:rPr>
        <w:t>Die Frage der Vertragsaufhebung im Falle nicht vertragsgemäßer Begleitdokumente, wie zum Beispiel Versicherungspolicen, Zertifikate etc., ist unter Rückgriff auf die in Ziff. 1-4 genannten Kriterien zu entscheiden.</w:t>
      </w:r>
    </w:p>
    <w:p w14:paraId="6D2362EE" w14:textId="77777777" w:rsidR="00707E5E" w:rsidRPr="00707E5E" w:rsidRDefault="00707E5E" w:rsidP="00707E5E">
      <w:pPr>
        <w:spacing w:after="0" w:line="240" w:lineRule="auto"/>
        <w:jc w:val="both"/>
        <w:rPr>
          <w:rFonts w:ascii="Times New Roman" w:hAnsi="Times New Roman" w:cs="Times New Roman"/>
          <w:b/>
        </w:rPr>
      </w:pPr>
    </w:p>
    <w:p w14:paraId="0197445E" w14:textId="77777777" w:rsidR="00707E5E" w:rsidRPr="00707E5E" w:rsidRDefault="00707E5E" w:rsidP="00707E5E">
      <w:pPr>
        <w:pStyle w:val="Listenabsatz"/>
        <w:numPr>
          <w:ilvl w:val="0"/>
          <w:numId w:val="1"/>
        </w:numPr>
        <w:spacing w:after="0" w:line="240" w:lineRule="auto"/>
        <w:ind w:hanging="578"/>
        <w:jc w:val="both"/>
        <w:rPr>
          <w:rFonts w:ascii="Times New Roman" w:hAnsi="Times New Roman" w:cs="Times New Roman"/>
        </w:rPr>
      </w:pPr>
      <w:r w:rsidRPr="00707E5E">
        <w:rPr>
          <w:rFonts w:ascii="Times New Roman" w:hAnsi="Times New Roman" w:cs="Times New Roman"/>
          <w:b/>
        </w:rPr>
        <w:t>Im Falle des Dokumentenkaufs liegt ein wesentlicher</w:t>
      </w:r>
      <w:r>
        <w:rPr>
          <w:rFonts w:ascii="Times New Roman" w:hAnsi="Times New Roman" w:cs="Times New Roman"/>
          <w:b/>
        </w:rPr>
        <w:t xml:space="preserve"> </w:t>
      </w:r>
      <w:r w:rsidRPr="00707E5E">
        <w:rPr>
          <w:rFonts w:ascii="Times New Roman" w:hAnsi="Times New Roman" w:cs="Times New Roman"/>
          <w:b/>
        </w:rPr>
        <w:t xml:space="preserve">Vertragsbruch nicht vor, wenn der Verkäufer die Vertragswidrigkeit der Dokumente entsprechend dem Gewicht, das dem Leistungszeitpunkt zukommt, </w:t>
      </w:r>
      <w:r>
        <w:rPr>
          <w:rFonts w:ascii="Times New Roman" w:hAnsi="Times New Roman" w:cs="Times New Roman"/>
          <w:b/>
        </w:rPr>
        <w:t>beheben kann.</w:t>
      </w:r>
    </w:p>
    <w:p w14:paraId="23268006" w14:textId="77777777" w:rsidR="00707E5E" w:rsidRPr="00707E5E" w:rsidRDefault="00707E5E" w:rsidP="00707E5E">
      <w:pPr>
        <w:spacing w:after="0" w:line="240" w:lineRule="auto"/>
        <w:jc w:val="both"/>
        <w:rPr>
          <w:rFonts w:ascii="Times New Roman" w:hAnsi="Times New Roman" w:cs="Times New Roman"/>
          <w:b/>
        </w:rPr>
      </w:pPr>
    </w:p>
    <w:p w14:paraId="170A30AA" w14:textId="77777777" w:rsidR="00707E5E" w:rsidRPr="00707E5E" w:rsidRDefault="00707E5E" w:rsidP="00707E5E">
      <w:pPr>
        <w:pStyle w:val="Listenabsatz"/>
        <w:numPr>
          <w:ilvl w:val="0"/>
          <w:numId w:val="1"/>
        </w:numPr>
        <w:spacing w:after="0" w:line="240" w:lineRule="auto"/>
        <w:ind w:hanging="578"/>
        <w:jc w:val="both"/>
        <w:rPr>
          <w:rFonts w:ascii="Times New Roman" w:hAnsi="Times New Roman" w:cs="Times New Roman"/>
          <w:b/>
        </w:rPr>
      </w:pPr>
      <w:r w:rsidRPr="00707E5E">
        <w:rPr>
          <w:rFonts w:ascii="Times New Roman" w:hAnsi="Times New Roman" w:cs="Times New Roman"/>
          <w:b/>
        </w:rPr>
        <w:t>Im Rohstoffhandel liegt grundsätzlich ein wesentlicher Vertragsbruch vor, wenn vertragsgemässe Dokumente nicht zu</w:t>
      </w:r>
      <w:r>
        <w:rPr>
          <w:rFonts w:ascii="Times New Roman" w:hAnsi="Times New Roman" w:cs="Times New Roman"/>
          <w:b/>
        </w:rPr>
        <w:t>m vereinbarten Zeitpunkt gelief</w:t>
      </w:r>
      <w:r w:rsidRPr="00707E5E">
        <w:rPr>
          <w:rFonts w:ascii="Times New Roman" w:hAnsi="Times New Roman" w:cs="Times New Roman"/>
          <w:b/>
        </w:rPr>
        <w:t>ert werden.</w:t>
      </w:r>
    </w:p>
    <w:p w14:paraId="7CF99780" w14:textId="77777777" w:rsidR="00707E5E" w:rsidRPr="00707E5E" w:rsidRDefault="00707E5E" w:rsidP="00707E5E">
      <w:pPr>
        <w:spacing w:after="0" w:line="240" w:lineRule="auto"/>
        <w:jc w:val="both"/>
        <w:rPr>
          <w:rFonts w:ascii="Times New Roman" w:hAnsi="Times New Roman" w:cs="Times New Roman"/>
        </w:rPr>
      </w:pPr>
    </w:p>
    <w:p w14:paraId="0E35F25E" w14:textId="77777777" w:rsidR="00707E5E" w:rsidRPr="00707E5E" w:rsidRDefault="00707E5E" w:rsidP="00707E5E">
      <w:pPr>
        <w:pStyle w:val="Listenabsatz"/>
        <w:numPr>
          <w:ilvl w:val="0"/>
          <w:numId w:val="1"/>
        </w:numPr>
        <w:spacing w:after="0" w:line="240" w:lineRule="auto"/>
        <w:ind w:hanging="578"/>
        <w:jc w:val="both"/>
        <w:rPr>
          <w:rFonts w:ascii="Times New Roman" w:hAnsi="Times New Roman" w:cs="Times New Roman"/>
          <w:b/>
        </w:rPr>
      </w:pPr>
      <w:r w:rsidRPr="00707E5E">
        <w:rPr>
          <w:rFonts w:ascii="Times New Roman" w:hAnsi="Times New Roman" w:cs="Times New Roman"/>
          <w:b/>
        </w:rPr>
        <w:lastRenderedPageBreak/>
        <w:t>Stellt die Vertragswidrigkeit keinen wesentlichen Vertragsbruch dar, hat der Käufer dennoch das Recht, die Zahlung zurückzuhalten und die Annahme der Ware zu verweigern, wenn dies den Umständen</w:t>
      </w:r>
      <w:r>
        <w:rPr>
          <w:rFonts w:ascii="Times New Roman" w:hAnsi="Times New Roman" w:cs="Times New Roman"/>
          <w:b/>
        </w:rPr>
        <w:t xml:space="preserve"> entsprechend</w:t>
      </w:r>
      <w:r w:rsidRPr="00707E5E">
        <w:rPr>
          <w:rFonts w:ascii="Times New Roman" w:hAnsi="Times New Roman" w:cs="Times New Roman"/>
          <w:b/>
        </w:rPr>
        <w:t xml:space="preserve"> vernünftig erscheint.</w:t>
      </w:r>
    </w:p>
    <w:sectPr w:rsidR="00707E5E" w:rsidRPr="00707E5E" w:rsidSect="00305902">
      <w:footnotePr>
        <w:numFmt w:val="chicago"/>
      </w:foot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CF7F6" w14:textId="77777777" w:rsidR="008F1C56" w:rsidRDefault="008F1C56" w:rsidP="00361CBC">
      <w:pPr>
        <w:spacing w:after="0" w:line="240" w:lineRule="auto"/>
      </w:pPr>
      <w:r>
        <w:separator/>
      </w:r>
    </w:p>
  </w:endnote>
  <w:endnote w:type="continuationSeparator" w:id="0">
    <w:p w14:paraId="6E66D5E7" w14:textId="77777777" w:rsidR="008F1C56" w:rsidRDefault="008F1C56" w:rsidP="00361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772E3" w14:textId="77777777" w:rsidR="008F1C56" w:rsidRDefault="008F1C56" w:rsidP="00361CBC">
      <w:pPr>
        <w:spacing w:after="0" w:line="240" w:lineRule="auto"/>
      </w:pPr>
      <w:r>
        <w:separator/>
      </w:r>
    </w:p>
  </w:footnote>
  <w:footnote w:type="continuationSeparator" w:id="0">
    <w:p w14:paraId="2FADE833" w14:textId="77777777" w:rsidR="008F1C56" w:rsidRDefault="008F1C56" w:rsidP="00361CBC">
      <w:pPr>
        <w:spacing w:after="0" w:line="240" w:lineRule="auto"/>
      </w:pPr>
      <w:r>
        <w:continuationSeparator/>
      </w:r>
    </w:p>
  </w:footnote>
  <w:footnote w:id="1">
    <w:p w14:paraId="399B46A8" w14:textId="6FA91D11" w:rsidR="00361CBC" w:rsidRPr="00707E5E" w:rsidRDefault="00361CBC" w:rsidP="00707E5E">
      <w:pPr>
        <w:pStyle w:val="Funotentext"/>
        <w:rPr>
          <w:rFonts w:ascii="Times" w:hAnsi="Times" w:cs="Times New Roman"/>
        </w:rPr>
      </w:pPr>
      <w:r w:rsidRPr="00707E5E">
        <w:rPr>
          <w:rStyle w:val="Funotenzeichen"/>
          <w:rFonts w:ascii="Times" w:hAnsi="Times"/>
        </w:rPr>
        <w:footnoteRef/>
      </w:r>
      <w:r w:rsidR="00707E5E" w:rsidRPr="00707E5E">
        <w:rPr>
          <w:rFonts w:ascii="Times" w:hAnsi="Times" w:cs="Times New Roman"/>
        </w:rPr>
        <w:t xml:space="preserve"> Deutsche Übersetzung </w:t>
      </w:r>
      <w:r w:rsidR="00B52829">
        <w:rPr>
          <w:rFonts w:ascii="Times" w:hAnsi="Times" w:cs="Times New Roman"/>
        </w:rPr>
        <w:t xml:space="preserve">von </w:t>
      </w:r>
      <w:bookmarkStart w:id="0" w:name="_GoBack"/>
      <w:bookmarkEnd w:id="0"/>
      <w:r w:rsidR="00707E5E" w:rsidRPr="00707E5E">
        <w:rPr>
          <w:rFonts w:ascii="Times" w:hAnsi="Times" w:cs="Times New Roman"/>
        </w:rPr>
        <w:t>Prof. Dr. Ingeborg Schwenzer, LL.M.</w:t>
      </w:r>
      <w:r w:rsidR="00B52829">
        <w:rPr>
          <w:rFonts w:ascii="Times" w:hAnsi="Times" w:cs="Times New Roman"/>
        </w:rPr>
        <w:t xml:space="preserve">, Ordinaria für Privatrecht an </w:t>
      </w:r>
      <w:r w:rsidR="00707E5E" w:rsidRPr="00707E5E">
        <w:rPr>
          <w:rFonts w:ascii="Times" w:hAnsi="Times" w:cs="Times New Roman"/>
        </w:rPr>
        <w:t>der Juristischen Fakultät der Universität Basel.</w:t>
      </w:r>
    </w:p>
  </w:footnote>
  <w:footnote w:id="2">
    <w:p w14:paraId="14F26FB4" w14:textId="77777777" w:rsidR="00707E5E" w:rsidRPr="00707E5E" w:rsidRDefault="00707E5E" w:rsidP="00707E5E">
      <w:pPr>
        <w:pStyle w:val="Funotentext"/>
        <w:rPr>
          <w:rFonts w:ascii="Times" w:hAnsi="Times"/>
        </w:rPr>
      </w:pPr>
      <w:r>
        <w:rPr>
          <w:rStyle w:val="Funotenzeichen"/>
          <w:rFonts w:ascii="Times" w:hAnsi="Times"/>
        </w:rPr>
        <w:t>†</w:t>
      </w:r>
      <w:r w:rsidRPr="00707E5E">
        <w:rPr>
          <w:rFonts w:ascii="Times" w:hAnsi="Times"/>
        </w:rPr>
        <w:t xml:space="preserve"> Die deutsche Fassung des Übereinkommens ist gemäß der Unterzeichnungsklausel für die Anwendung des CISG nicht verbindlich. Die deutschsprachigen Staaten (Bundesrepublik, ehemalige DDR, Österreich und die Schweiz) haben auf einer Konferenz im Jahr 1982 eine gemeinsame Übersetzung erarbeitet, so dass in diesen </w:t>
      </w:r>
    </w:p>
    <w:p w14:paraId="33B4099C" w14:textId="77777777" w:rsidR="00707E5E" w:rsidRDefault="00707E5E">
      <w:pPr>
        <w:pStyle w:val="Funotentext"/>
      </w:pPr>
      <w:r w:rsidRPr="00707E5E">
        <w:rPr>
          <w:rFonts w:ascii="Times" w:hAnsi="Times"/>
        </w:rPr>
        <w:t>Ländern ein bis auf geringfügige Abweichungen übereinstimmender Text gilt. Der Text von Artikel 49 CISG unterscheidet sich nicht in den verschiedenen amtlichen Fassungen.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B15C7"/>
    <w:multiLevelType w:val="multilevel"/>
    <w:tmpl w:val="67D262B4"/>
    <w:lvl w:ilvl="0">
      <w:start w:val="1"/>
      <w:numFmt w:val="decimal"/>
      <w:lvlText w:val="%1."/>
      <w:lvlJc w:val="left"/>
      <w:pPr>
        <w:ind w:left="720" w:hanging="360"/>
      </w:pPr>
      <w:rPr>
        <w:rFonts w:hint="default"/>
        <w:b/>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71313C8"/>
    <w:multiLevelType w:val="multilevel"/>
    <w:tmpl w:val="3480A3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1CB513FD"/>
    <w:multiLevelType w:val="multilevel"/>
    <w:tmpl w:val="2EAE21B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D9050DE"/>
    <w:multiLevelType w:val="hybridMultilevel"/>
    <w:tmpl w:val="6024D108"/>
    <w:lvl w:ilvl="0" w:tplc="7E2A9DC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4BC2F16"/>
    <w:multiLevelType w:val="hybridMultilevel"/>
    <w:tmpl w:val="D8D4B614"/>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5">
    <w:nsid w:val="53425501"/>
    <w:multiLevelType w:val="multilevel"/>
    <w:tmpl w:val="EBF49670"/>
    <w:lvl w:ilvl="0">
      <w:start w:val="2"/>
      <w:numFmt w:val="decimal"/>
      <w:lvlText w:val="%1.1"/>
      <w:lvlJc w:val="center"/>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568E3E6D"/>
    <w:multiLevelType w:val="hybridMultilevel"/>
    <w:tmpl w:val="4F68C3A8"/>
    <w:lvl w:ilvl="0" w:tplc="4614FF5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A6645BC"/>
    <w:multiLevelType w:val="hybridMultilevel"/>
    <w:tmpl w:val="0AC6B6DC"/>
    <w:lvl w:ilvl="0" w:tplc="B040FF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4D3309A"/>
    <w:multiLevelType w:val="multilevel"/>
    <w:tmpl w:val="E6784D76"/>
    <w:lvl w:ilvl="0">
      <w:start w:val="2"/>
      <w:numFmt w:val="decimal"/>
      <w:lvlText w:val="%1"/>
      <w:lvlJc w:val="left"/>
      <w:pPr>
        <w:ind w:left="360" w:hanging="360"/>
      </w:pPr>
      <w:rPr>
        <w:rFonts w:hint="default"/>
      </w:rPr>
    </w:lvl>
    <w:lvl w:ilvl="1">
      <w:start w:val="3"/>
      <w:numFmt w:val="decimal"/>
      <w:lvlText w:val="%2.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67DB123D"/>
    <w:multiLevelType w:val="hybridMultilevel"/>
    <w:tmpl w:val="0DFCDB2E"/>
    <w:lvl w:ilvl="0" w:tplc="1EC036A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BF01457"/>
    <w:multiLevelType w:val="hybridMultilevel"/>
    <w:tmpl w:val="5CA6E4C6"/>
    <w:lvl w:ilvl="0" w:tplc="772E8C7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6027829"/>
    <w:multiLevelType w:val="multilevel"/>
    <w:tmpl w:val="30325990"/>
    <w:lvl w:ilvl="0">
      <w:start w:val="1"/>
      <w:numFmt w:val="decimal"/>
      <w:lvlText w:val="%1."/>
      <w:lvlJc w:val="left"/>
      <w:pPr>
        <w:ind w:left="720"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num w:numId="1">
    <w:abstractNumId w:val="0"/>
  </w:num>
  <w:num w:numId="2">
    <w:abstractNumId w:val="5"/>
  </w:num>
  <w:num w:numId="3">
    <w:abstractNumId w:val="2"/>
  </w:num>
  <w:num w:numId="4">
    <w:abstractNumId w:val="8"/>
  </w:num>
  <w:num w:numId="5">
    <w:abstractNumId w:val="1"/>
  </w:num>
  <w:num w:numId="6">
    <w:abstractNumId w:val="11"/>
  </w:num>
  <w:num w:numId="7">
    <w:abstractNumId w:val="4"/>
  </w:num>
  <w:num w:numId="8">
    <w:abstractNumId w:val="10"/>
  </w:num>
  <w:num w:numId="9">
    <w:abstractNumId w:val="7"/>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BC"/>
    <w:rsid w:val="0013744F"/>
    <w:rsid w:val="00224834"/>
    <w:rsid w:val="0023089C"/>
    <w:rsid w:val="002657FD"/>
    <w:rsid w:val="00317776"/>
    <w:rsid w:val="003514D3"/>
    <w:rsid w:val="00361CBC"/>
    <w:rsid w:val="00377D19"/>
    <w:rsid w:val="005605C4"/>
    <w:rsid w:val="00642A28"/>
    <w:rsid w:val="00707E5E"/>
    <w:rsid w:val="008F1C56"/>
    <w:rsid w:val="00A41A4E"/>
    <w:rsid w:val="00B37744"/>
    <w:rsid w:val="00B52829"/>
    <w:rsid w:val="00E01A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82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1C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361CBC"/>
    <w:pPr>
      <w:spacing w:after="0" w:line="240" w:lineRule="auto"/>
    </w:pPr>
    <w:rPr>
      <w:sz w:val="20"/>
      <w:szCs w:val="20"/>
    </w:rPr>
  </w:style>
  <w:style w:type="character" w:customStyle="1" w:styleId="FunotentextZchn">
    <w:name w:val="Fußnotentext Zchn"/>
    <w:basedOn w:val="Absatz-Standardschriftart"/>
    <w:link w:val="Funotentext"/>
    <w:uiPriority w:val="99"/>
    <w:rsid w:val="00361CBC"/>
    <w:rPr>
      <w:sz w:val="20"/>
      <w:szCs w:val="20"/>
    </w:rPr>
  </w:style>
  <w:style w:type="character" w:styleId="Funotenzeichen">
    <w:name w:val="footnote reference"/>
    <w:basedOn w:val="Absatz-Standardschriftart"/>
    <w:uiPriority w:val="99"/>
    <w:unhideWhenUsed/>
    <w:rsid w:val="00361CBC"/>
    <w:rPr>
      <w:vertAlign w:val="superscript"/>
    </w:rPr>
  </w:style>
  <w:style w:type="paragraph" w:styleId="Listenabsatz">
    <w:name w:val="List Paragraph"/>
    <w:basedOn w:val="Standard"/>
    <w:uiPriority w:val="34"/>
    <w:qFormat/>
    <w:rsid w:val="0036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536081">
      <w:bodyDiv w:val="1"/>
      <w:marLeft w:val="0"/>
      <w:marRight w:val="0"/>
      <w:marTop w:val="0"/>
      <w:marBottom w:val="0"/>
      <w:divBdr>
        <w:top w:val="none" w:sz="0" w:space="0" w:color="auto"/>
        <w:left w:val="none" w:sz="0" w:space="0" w:color="auto"/>
        <w:bottom w:val="none" w:sz="0" w:space="0" w:color="auto"/>
        <w:right w:val="none" w:sz="0" w:space="0" w:color="auto"/>
      </w:divBdr>
      <w:divsChild>
        <w:div w:id="1566455621">
          <w:marLeft w:val="0"/>
          <w:marRight w:val="0"/>
          <w:marTop w:val="0"/>
          <w:marBottom w:val="0"/>
          <w:divBdr>
            <w:top w:val="none" w:sz="0" w:space="0" w:color="auto"/>
            <w:left w:val="none" w:sz="0" w:space="0" w:color="auto"/>
            <w:bottom w:val="none" w:sz="0" w:space="0" w:color="auto"/>
            <w:right w:val="none" w:sz="0" w:space="0" w:color="auto"/>
          </w:divBdr>
        </w:div>
        <w:div w:id="1757895332">
          <w:marLeft w:val="0"/>
          <w:marRight w:val="0"/>
          <w:marTop w:val="0"/>
          <w:marBottom w:val="0"/>
          <w:divBdr>
            <w:top w:val="none" w:sz="0" w:space="0" w:color="auto"/>
            <w:left w:val="none" w:sz="0" w:space="0" w:color="auto"/>
            <w:bottom w:val="none" w:sz="0" w:space="0" w:color="auto"/>
            <w:right w:val="none" w:sz="0" w:space="0" w:color="auto"/>
          </w:divBdr>
        </w:div>
        <w:div w:id="1631202288">
          <w:marLeft w:val="0"/>
          <w:marRight w:val="0"/>
          <w:marTop w:val="0"/>
          <w:marBottom w:val="0"/>
          <w:divBdr>
            <w:top w:val="none" w:sz="0" w:space="0" w:color="auto"/>
            <w:left w:val="none" w:sz="0" w:space="0" w:color="auto"/>
            <w:bottom w:val="none" w:sz="0" w:space="0" w:color="auto"/>
            <w:right w:val="none" w:sz="0" w:space="0" w:color="auto"/>
          </w:divBdr>
        </w:div>
        <w:div w:id="967054852">
          <w:marLeft w:val="0"/>
          <w:marRight w:val="0"/>
          <w:marTop w:val="0"/>
          <w:marBottom w:val="0"/>
          <w:divBdr>
            <w:top w:val="none" w:sz="0" w:space="0" w:color="auto"/>
            <w:left w:val="none" w:sz="0" w:space="0" w:color="auto"/>
            <w:bottom w:val="none" w:sz="0" w:space="0" w:color="auto"/>
            <w:right w:val="none" w:sz="0" w:space="0" w:color="auto"/>
          </w:divBdr>
        </w:div>
      </w:divsChild>
    </w:div>
    <w:div w:id="693195561">
      <w:bodyDiv w:val="1"/>
      <w:marLeft w:val="0"/>
      <w:marRight w:val="0"/>
      <w:marTop w:val="0"/>
      <w:marBottom w:val="0"/>
      <w:divBdr>
        <w:top w:val="none" w:sz="0" w:space="0" w:color="auto"/>
        <w:left w:val="none" w:sz="0" w:space="0" w:color="auto"/>
        <w:bottom w:val="none" w:sz="0" w:space="0" w:color="auto"/>
        <w:right w:val="none" w:sz="0" w:space="0" w:color="auto"/>
      </w:divBdr>
      <w:divsChild>
        <w:div w:id="2007122155">
          <w:marLeft w:val="0"/>
          <w:marRight w:val="0"/>
          <w:marTop w:val="0"/>
          <w:marBottom w:val="0"/>
          <w:divBdr>
            <w:top w:val="none" w:sz="0" w:space="0" w:color="auto"/>
            <w:left w:val="none" w:sz="0" w:space="0" w:color="auto"/>
            <w:bottom w:val="none" w:sz="0" w:space="0" w:color="auto"/>
            <w:right w:val="none" w:sz="0" w:space="0" w:color="auto"/>
          </w:divBdr>
        </w:div>
        <w:div w:id="209270993">
          <w:marLeft w:val="0"/>
          <w:marRight w:val="0"/>
          <w:marTop w:val="0"/>
          <w:marBottom w:val="0"/>
          <w:divBdr>
            <w:top w:val="none" w:sz="0" w:space="0" w:color="auto"/>
            <w:left w:val="none" w:sz="0" w:space="0" w:color="auto"/>
            <w:bottom w:val="none" w:sz="0" w:space="0" w:color="auto"/>
            <w:right w:val="none" w:sz="0" w:space="0" w:color="auto"/>
          </w:divBdr>
        </w:div>
        <w:div w:id="1396974899">
          <w:marLeft w:val="0"/>
          <w:marRight w:val="0"/>
          <w:marTop w:val="0"/>
          <w:marBottom w:val="0"/>
          <w:divBdr>
            <w:top w:val="none" w:sz="0" w:space="0" w:color="auto"/>
            <w:left w:val="none" w:sz="0" w:space="0" w:color="auto"/>
            <w:bottom w:val="none" w:sz="0" w:space="0" w:color="auto"/>
            <w:right w:val="none" w:sz="0" w:space="0" w:color="auto"/>
          </w:divBdr>
        </w:div>
        <w:div w:id="752168615">
          <w:marLeft w:val="0"/>
          <w:marRight w:val="0"/>
          <w:marTop w:val="0"/>
          <w:marBottom w:val="0"/>
          <w:divBdr>
            <w:top w:val="none" w:sz="0" w:space="0" w:color="auto"/>
            <w:left w:val="none" w:sz="0" w:space="0" w:color="auto"/>
            <w:bottom w:val="none" w:sz="0" w:space="0" w:color="auto"/>
            <w:right w:val="none" w:sz="0" w:space="0" w:color="auto"/>
          </w:divBdr>
        </w:div>
        <w:div w:id="1376856763">
          <w:marLeft w:val="0"/>
          <w:marRight w:val="0"/>
          <w:marTop w:val="0"/>
          <w:marBottom w:val="0"/>
          <w:divBdr>
            <w:top w:val="none" w:sz="0" w:space="0" w:color="auto"/>
            <w:left w:val="none" w:sz="0" w:space="0" w:color="auto"/>
            <w:bottom w:val="none" w:sz="0" w:space="0" w:color="auto"/>
            <w:right w:val="none" w:sz="0" w:space="0" w:color="auto"/>
          </w:divBdr>
        </w:div>
        <w:div w:id="1847861418">
          <w:marLeft w:val="0"/>
          <w:marRight w:val="0"/>
          <w:marTop w:val="0"/>
          <w:marBottom w:val="0"/>
          <w:divBdr>
            <w:top w:val="none" w:sz="0" w:space="0" w:color="auto"/>
            <w:left w:val="none" w:sz="0" w:space="0" w:color="auto"/>
            <w:bottom w:val="none" w:sz="0" w:space="0" w:color="auto"/>
            <w:right w:val="none" w:sz="0" w:space="0" w:color="auto"/>
          </w:divBdr>
        </w:div>
        <w:div w:id="729306154">
          <w:marLeft w:val="0"/>
          <w:marRight w:val="0"/>
          <w:marTop w:val="0"/>
          <w:marBottom w:val="0"/>
          <w:divBdr>
            <w:top w:val="none" w:sz="0" w:space="0" w:color="auto"/>
            <w:left w:val="none" w:sz="0" w:space="0" w:color="auto"/>
            <w:bottom w:val="none" w:sz="0" w:space="0" w:color="auto"/>
            <w:right w:val="none" w:sz="0" w:space="0" w:color="auto"/>
          </w:divBdr>
        </w:div>
        <w:div w:id="1844389472">
          <w:marLeft w:val="0"/>
          <w:marRight w:val="0"/>
          <w:marTop w:val="0"/>
          <w:marBottom w:val="0"/>
          <w:divBdr>
            <w:top w:val="none" w:sz="0" w:space="0" w:color="auto"/>
            <w:left w:val="none" w:sz="0" w:space="0" w:color="auto"/>
            <w:bottom w:val="none" w:sz="0" w:space="0" w:color="auto"/>
            <w:right w:val="none" w:sz="0" w:space="0" w:color="auto"/>
          </w:divBdr>
        </w:div>
        <w:div w:id="1358703848">
          <w:marLeft w:val="0"/>
          <w:marRight w:val="0"/>
          <w:marTop w:val="0"/>
          <w:marBottom w:val="0"/>
          <w:divBdr>
            <w:top w:val="none" w:sz="0" w:space="0" w:color="auto"/>
            <w:left w:val="none" w:sz="0" w:space="0" w:color="auto"/>
            <w:bottom w:val="none" w:sz="0" w:space="0" w:color="auto"/>
            <w:right w:val="none" w:sz="0" w:space="0" w:color="auto"/>
          </w:divBdr>
        </w:div>
        <w:div w:id="1625962397">
          <w:marLeft w:val="0"/>
          <w:marRight w:val="0"/>
          <w:marTop w:val="0"/>
          <w:marBottom w:val="0"/>
          <w:divBdr>
            <w:top w:val="none" w:sz="0" w:space="0" w:color="auto"/>
            <w:left w:val="none" w:sz="0" w:space="0" w:color="auto"/>
            <w:bottom w:val="none" w:sz="0" w:space="0" w:color="auto"/>
            <w:right w:val="none" w:sz="0" w:space="0" w:color="auto"/>
          </w:divBdr>
        </w:div>
        <w:div w:id="137919897">
          <w:marLeft w:val="0"/>
          <w:marRight w:val="0"/>
          <w:marTop w:val="0"/>
          <w:marBottom w:val="0"/>
          <w:divBdr>
            <w:top w:val="none" w:sz="0" w:space="0" w:color="auto"/>
            <w:left w:val="none" w:sz="0" w:space="0" w:color="auto"/>
            <w:bottom w:val="none" w:sz="0" w:space="0" w:color="auto"/>
            <w:right w:val="none" w:sz="0" w:space="0" w:color="auto"/>
          </w:divBdr>
        </w:div>
        <w:div w:id="325859183">
          <w:marLeft w:val="0"/>
          <w:marRight w:val="0"/>
          <w:marTop w:val="0"/>
          <w:marBottom w:val="0"/>
          <w:divBdr>
            <w:top w:val="none" w:sz="0" w:space="0" w:color="auto"/>
            <w:left w:val="none" w:sz="0" w:space="0" w:color="auto"/>
            <w:bottom w:val="none" w:sz="0" w:space="0" w:color="auto"/>
            <w:right w:val="none" w:sz="0" w:space="0" w:color="auto"/>
          </w:divBdr>
        </w:div>
        <w:div w:id="1091926686">
          <w:marLeft w:val="0"/>
          <w:marRight w:val="0"/>
          <w:marTop w:val="0"/>
          <w:marBottom w:val="0"/>
          <w:divBdr>
            <w:top w:val="none" w:sz="0" w:space="0" w:color="auto"/>
            <w:left w:val="none" w:sz="0" w:space="0" w:color="auto"/>
            <w:bottom w:val="none" w:sz="0" w:space="0" w:color="auto"/>
            <w:right w:val="none" w:sz="0" w:space="0" w:color="auto"/>
          </w:divBdr>
        </w:div>
        <w:div w:id="1050150777">
          <w:marLeft w:val="0"/>
          <w:marRight w:val="0"/>
          <w:marTop w:val="0"/>
          <w:marBottom w:val="0"/>
          <w:divBdr>
            <w:top w:val="none" w:sz="0" w:space="0" w:color="auto"/>
            <w:left w:val="none" w:sz="0" w:space="0" w:color="auto"/>
            <w:bottom w:val="none" w:sz="0" w:space="0" w:color="auto"/>
            <w:right w:val="none" w:sz="0" w:space="0" w:color="auto"/>
          </w:divBdr>
        </w:div>
      </w:divsChild>
    </w:div>
    <w:div w:id="980043066">
      <w:bodyDiv w:val="1"/>
      <w:marLeft w:val="0"/>
      <w:marRight w:val="0"/>
      <w:marTop w:val="0"/>
      <w:marBottom w:val="0"/>
      <w:divBdr>
        <w:top w:val="none" w:sz="0" w:space="0" w:color="auto"/>
        <w:left w:val="none" w:sz="0" w:space="0" w:color="auto"/>
        <w:bottom w:val="none" w:sz="0" w:space="0" w:color="auto"/>
        <w:right w:val="none" w:sz="0" w:space="0" w:color="auto"/>
      </w:divBdr>
      <w:divsChild>
        <w:div w:id="903025076">
          <w:marLeft w:val="0"/>
          <w:marRight w:val="0"/>
          <w:marTop w:val="0"/>
          <w:marBottom w:val="0"/>
          <w:divBdr>
            <w:top w:val="none" w:sz="0" w:space="0" w:color="auto"/>
            <w:left w:val="none" w:sz="0" w:space="0" w:color="auto"/>
            <w:bottom w:val="none" w:sz="0" w:space="0" w:color="auto"/>
            <w:right w:val="none" w:sz="0" w:space="0" w:color="auto"/>
          </w:divBdr>
        </w:div>
        <w:div w:id="611473385">
          <w:marLeft w:val="0"/>
          <w:marRight w:val="0"/>
          <w:marTop w:val="0"/>
          <w:marBottom w:val="0"/>
          <w:divBdr>
            <w:top w:val="none" w:sz="0" w:space="0" w:color="auto"/>
            <w:left w:val="none" w:sz="0" w:space="0" w:color="auto"/>
            <w:bottom w:val="none" w:sz="0" w:space="0" w:color="auto"/>
            <w:right w:val="none" w:sz="0" w:space="0" w:color="auto"/>
          </w:divBdr>
        </w:div>
        <w:div w:id="983631060">
          <w:marLeft w:val="0"/>
          <w:marRight w:val="0"/>
          <w:marTop w:val="0"/>
          <w:marBottom w:val="0"/>
          <w:divBdr>
            <w:top w:val="none" w:sz="0" w:space="0" w:color="auto"/>
            <w:left w:val="none" w:sz="0" w:space="0" w:color="auto"/>
            <w:bottom w:val="none" w:sz="0" w:space="0" w:color="auto"/>
            <w:right w:val="none" w:sz="0" w:space="0" w:color="auto"/>
          </w:divBdr>
        </w:div>
        <w:div w:id="1325084414">
          <w:marLeft w:val="0"/>
          <w:marRight w:val="0"/>
          <w:marTop w:val="0"/>
          <w:marBottom w:val="0"/>
          <w:divBdr>
            <w:top w:val="none" w:sz="0" w:space="0" w:color="auto"/>
            <w:left w:val="none" w:sz="0" w:space="0" w:color="auto"/>
            <w:bottom w:val="none" w:sz="0" w:space="0" w:color="auto"/>
            <w:right w:val="none" w:sz="0" w:space="0" w:color="auto"/>
          </w:divBdr>
        </w:div>
        <w:div w:id="1478303392">
          <w:marLeft w:val="0"/>
          <w:marRight w:val="0"/>
          <w:marTop w:val="0"/>
          <w:marBottom w:val="0"/>
          <w:divBdr>
            <w:top w:val="none" w:sz="0" w:space="0" w:color="auto"/>
            <w:left w:val="none" w:sz="0" w:space="0" w:color="auto"/>
            <w:bottom w:val="none" w:sz="0" w:space="0" w:color="auto"/>
            <w:right w:val="none" w:sz="0" w:space="0" w:color="auto"/>
          </w:divBdr>
        </w:div>
        <w:div w:id="1640840352">
          <w:marLeft w:val="0"/>
          <w:marRight w:val="0"/>
          <w:marTop w:val="0"/>
          <w:marBottom w:val="0"/>
          <w:divBdr>
            <w:top w:val="none" w:sz="0" w:space="0" w:color="auto"/>
            <w:left w:val="none" w:sz="0" w:space="0" w:color="auto"/>
            <w:bottom w:val="none" w:sz="0" w:space="0" w:color="auto"/>
            <w:right w:val="none" w:sz="0" w:space="0" w:color="auto"/>
          </w:divBdr>
        </w:div>
        <w:div w:id="1353143055">
          <w:marLeft w:val="0"/>
          <w:marRight w:val="0"/>
          <w:marTop w:val="0"/>
          <w:marBottom w:val="0"/>
          <w:divBdr>
            <w:top w:val="none" w:sz="0" w:space="0" w:color="auto"/>
            <w:left w:val="none" w:sz="0" w:space="0" w:color="auto"/>
            <w:bottom w:val="none" w:sz="0" w:space="0" w:color="auto"/>
            <w:right w:val="none" w:sz="0" w:space="0" w:color="auto"/>
          </w:divBdr>
        </w:div>
        <w:div w:id="1978296098">
          <w:marLeft w:val="0"/>
          <w:marRight w:val="0"/>
          <w:marTop w:val="0"/>
          <w:marBottom w:val="0"/>
          <w:divBdr>
            <w:top w:val="none" w:sz="0" w:space="0" w:color="auto"/>
            <w:left w:val="none" w:sz="0" w:space="0" w:color="auto"/>
            <w:bottom w:val="none" w:sz="0" w:space="0" w:color="auto"/>
            <w:right w:val="none" w:sz="0" w:space="0" w:color="auto"/>
          </w:divBdr>
        </w:div>
        <w:div w:id="945843168">
          <w:marLeft w:val="0"/>
          <w:marRight w:val="0"/>
          <w:marTop w:val="0"/>
          <w:marBottom w:val="0"/>
          <w:divBdr>
            <w:top w:val="none" w:sz="0" w:space="0" w:color="auto"/>
            <w:left w:val="none" w:sz="0" w:space="0" w:color="auto"/>
            <w:bottom w:val="none" w:sz="0" w:space="0" w:color="auto"/>
            <w:right w:val="none" w:sz="0" w:space="0" w:color="auto"/>
          </w:divBdr>
        </w:div>
        <w:div w:id="502167120">
          <w:marLeft w:val="0"/>
          <w:marRight w:val="0"/>
          <w:marTop w:val="0"/>
          <w:marBottom w:val="0"/>
          <w:divBdr>
            <w:top w:val="none" w:sz="0" w:space="0" w:color="auto"/>
            <w:left w:val="none" w:sz="0" w:space="0" w:color="auto"/>
            <w:bottom w:val="none" w:sz="0" w:space="0" w:color="auto"/>
            <w:right w:val="none" w:sz="0" w:space="0" w:color="auto"/>
          </w:divBdr>
        </w:div>
        <w:div w:id="176893790">
          <w:marLeft w:val="0"/>
          <w:marRight w:val="0"/>
          <w:marTop w:val="0"/>
          <w:marBottom w:val="0"/>
          <w:divBdr>
            <w:top w:val="none" w:sz="0" w:space="0" w:color="auto"/>
            <w:left w:val="none" w:sz="0" w:space="0" w:color="auto"/>
            <w:bottom w:val="none" w:sz="0" w:space="0" w:color="auto"/>
            <w:right w:val="none" w:sz="0" w:space="0" w:color="auto"/>
          </w:divBdr>
        </w:div>
        <w:div w:id="1266885470">
          <w:marLeft w:val="0"/>
          <w:marRight w:val="0"/>
          <w:marTop w:val="0"/>
          <w:marBottom w:val="0"/>
          <w:divBdr>
            <w:top w:val="none" w:sz="0" w:space="0" w:color="auto"/>
            <w:left w:val="none" w:sz="0" w:space="0" w:color="auto"/>
            <w:bottom w:val="none" w:sz="0" w:space="0" w:color="auto"/>
            <w:right w:val="none" w:sz="0" w:space="0" w:color="auto"/>
          </w:divBdr>
        </w:div>
        <w:div w:id="1353875433">
          <w:marLeft w:val="0"/>
          <w:marRight w:val="0"/>
          <w:marTop w:val="0"/>
          <w:marBottom w:val="0"/>
          <w:divBdr>
            <w:top w:val="none" w:sz="0" w:space="0" w:color="auto"/>
            <w:left w:val="none" w:sz="0" w:space="0" w:color="auto"/>
            <w:bottom w:val="none" w:sz="0" w:space="0" w:color="auto"/>
            <w:right w:val="none" w:sz="0" w:space="0" w:color="auto"/>
          </w:divBdr>
        </w:div>
        <w:div w:id="1000156831">
          <w:marLeft w:val="0"/>
          <w:marRight w:val="0"/>
          <w:marTop w:val="0"/>
          <w:marBottom w:val="0"/>
          <w:divBdr>
            <w:top w:val="none" w:sz="0" w:space="0" w:color="auto"/>
            <w:left w:val="none" w:sz="0" w:space="0" w:color="auto"/>
            <w:bottom w:val="none" w:sz="0" w:space="0" w:color="auto"/>
            <w:right w:val="none" w:sz="0" w:space="0" w:color="auto"/>
          </w:divBdr>
        </w:div>
        <w:div w:id="240719281">
          <w:marLeft w:val="0"/>
          <w:marRight w:val="0"/>
          <w:marTop w:val="0"/>
          <w:marBottom w:val="0"/>
          <w:divBdr>
            <w:top w:val="none" w:sz="0" w:space="0" w:color="auto"/>
            <w:left w:val="none" w:sz="0" w:space="0" w:color="auto"/>
            <w:bottom w:val="none" w:sz="0" w:space="0" w:color="auto"/>
            <w:right w:val="none" w:sz="0" w:space="0" w:color="auto"/>
          </w:divBdr>
        </w:div>
      </w:divsChild>
    </w:div>
    <w:div w:id="1144005208">
      <w:bodyDiv w:val="1"/>
      <w:marLeft w:val="0"/>
      <w:marRight w:val="0"/>
      <w:marTop w:val="0"/>
      <w:marBottom w:val="0"/>
      <w:divBdr>
        <w:top w:val="none" w:sz="0" w:space="0" w:color="auto"/>
        <w:left w:val="none" w:sz="0" w:space="0" w:color="auto"/>
        <w:bottom w:val="none" w:sz="0" w:space="0" w:color="auto"/>
        <w:right w:val="none" w:sz="0" w:space="0" w:color="auto"/>
      </w:divBdr>
      <w:divsChild>
        <w:div w:id="1106536468">
          <w:marLeft w:val="0"/>
          <w:marRight w:val="0"/>
          <w:marTop w:val="0"/>
          <w:marBottom w:val="0"/>
          <w:divBdr>
            <w:top w:val="none" w:sz="0" w:space="0" w:color="auto"/>
            <w:left w:val="none" w:sz="0" w:space="0" w:color="auto"/>
            <w:bottom w:val="none" w:sz="0" w:space="0" w:color="auto"/>
            <w:right w:val="none" w:sz="0" w:space="0" w:color="auto"/>
          </w:divBdr>
        </w:div>
        <w:div w:id="1591769488">
          <w:marLeft w:val="0"/>
          <w:marRight w:val="0"/>
          <w:marTop w:val="0"/>
          <w:marBottom w:val="0"/>
          <w:divBdr>
            <w:top w:val="none" w:sz="0" w:space="0" w:color="auto"/>
            <w:left w:val="none" w:sz="0" w:space="0" w:color="auto"/>
            <w:bottom w:val="none" w:sz="0" w:space="0" w:color="auto"/>
            <w:right w:val="none" w:sz="0" w:space="0" w:color="auto"/>
          </w:divBdr>
        </w:div>
        <w:div w:id="741295161">
          <w:marLeft w:val="0"/>
          <w:marRight w:val="0"/>
          <w:marTop w:val="0"/>
          <w:marBottom w:val="0"/>
          <w:divBdr>
            <w:top w:val="none" w:sz="0" w:space="0" w:color="auto"/>
            <w:left w:val="none" w:sz="0" w:space="0" w:color="auto"/>
            <w:bottom w:val="none" w:sz="0" w:space="0" w:color="auto"/>
            <w:right w:val="none" w:sz="0" w:space="0" w:color="auto"/>
          </w:divBdr>
        </w:div>
        <w:div w:id="1593661344">
          <w:marLeft w:val="0"/>
          <w:marRight w:val="0"/>
          <w:marTop w:val="0"/>
          <w:marBottom w:val="0"/>
          <w:divBdr>
            <w:top w:val="none" w:sz="0" w:space="0" w:color="auto"/>
            <w:left w:val="none" w:sz="0" w:space="0" w:color="auto"/>
            <w:bottom w:val="none" w:sz="0" w:space="0" w:color="auto"/>
            <w:right w:val="none" w:sz="0" w:space="0" w:color="auto"/>
          </w:divBdr>
        </w:div>
        <w:div w:id="885875366">
          <w:marLeft w:val="0"/>
          <w:marRight w:val="0"/>
          <w:marTop w:val="0"/>
          <w:marBottom w:val="0"/>
          <w:divBdr>
            <w:top w:val="none" w:sz="0" w:space="0" w:color="auto"/>
            <w:left w:val="none" w:sz="0" w:space="0" w:color="auto"/>
            <w:bottom w:val="none" w:sz="0" w:space="0" w:color="auto"/>
            <w:right w:val="none" w:sz="0" w:space="0" w:color="auto"/>
          </w:divBdr>
        </w:div>
        <w:div w:id="660229843">
          <w:marLeft w:val="0"/>
          <w:marRight w:val="0"/>
          <w:marTop w:val="0"/>
          <w:marBottom w:val="0"/>
          <w:divBdr>
            <w:top w:val="none" w:sz="0" w:space="0" w:color="auto"/>
            <w:left w:val="none" w:sz="0" w:space="0" w:color="auto"/>
            <w:bottom w:val="none" w:sz="0" w:space="0" w:color="auto"/>
            <w:right w:val="none" w:sz="0" w:space="0" w:color="auto"/>
          </w:divBdr>
        </w:div>
        <w:div w:id="607086277">
          <w:marLeft w:val="0"/>
          <w:marRight w:val="0"/>
          <w:marTop w:val="0"/>
          <w:marBottom w:val="0"/>
          <w:divBdr>
            <w:top w:val="none" w:sz="0" w:space="0" w:color="auto"/>
            <w:left w:val="none" w:sz="0" w:space="0" w:color="auto"/>
            <w:bottom w:val="none" w:sz="0" w:space="0" w:color="auto"/>
            <w:right w:val="none" w:sz="0" w:space="0" w:color="auto"/>
          </w:divBdr>
        </w:div>
        <w:div w:id="837309737">
          <w:marLeft w:val="0"/>
          <w:marRight w:val="0"/>
          <w:marTop w:val="0"/>
          <w:marBottom w:val="0"/>
          <w:divBdr>
            <w:top w:val="none" w:sz="0" w:space="0" w:color="auto"/>
            <w:left w:val="none" w:sz="0" w:space="0" w:color="auto"/>
            <w:bottom w:val="none" w:sz="0" w:space="0" w:color="auto"/>
            <w:right w:val="none" w:sz="0" w:space="0" w:color="auto"/>
          </w:divBdr>
        </w:div>
        <w:div w:id="625357398">
          <w:marLeft w:val="0"/>
          <w:marRight w:val="0"/>
          <w:marTop w:val="0"/>
          <w:marBottom w:val="0"/>
          <w:divBdr>
            <w:top w:val="none" w:sz="0" w:space="0" w:color="auto"/>
            <w:left w:val="none" w:sz="0" w:space="0" w:color="auto"/>
            <w:bottom w:val="none" w:sz="0" w:space="0" w:color="auto"/>
            <w:right w:val="none" w:sz="0" w:space="0" w:color="auto"/>
          </w:divBdr>
        </w:div>
        <w:div w:id="513149320">
          <w:marLeft w:val="0"/>
          <w:marRight w:val="0"/>
          <w:marTop w:val="0"/>
          <w:marBottom w:val="0"/>
          <w:divBdr>
            <w:top w:val="none" w:sz="0" w:space="0" w:color="auto"/>
            <w:left w:val="none" w:sz="0" w:space="0" w:color="auto"/>
            <w:bottom w:val="none" w:sz="0" w:space="0" w:color="auto"/>
            <w:right w:val="none" w:sz="0" w:space="0" w:color="auto"/>
          </w:divBdr>
        </w:div>
        <w:div w:id="587807818">
          <w:marLeft w:val="0"/>
          <w:marRight w:val="0"/>
          <w:marTop w:val="0"/>
          <w:marBottom w:val="0"/>
          <w:divBdr>
            <w:top w:val="none" w:sz="0" w:space="0" w:color="auto"/>
            <w:left w:val="none" w:sz="0" w:space="0" w:color="auto"/>
            <w:bottom w:val="none" w:sz="0" w:space="0" w:color="auto"/>
            <w:right w:val="none" w:sz="0" w:space="0" w:color="auto"/>
          </w:divBdr>
        </w:div>
        <w:div w:id="1968582717">
          <w:marLeft w:val="0"/>
          <w:marRight w:val="0"/>
          <w:marTop w:val="0"/>
          <w:marBottom w:val="0"/>
          <w:divBdr>
            <w:top w:val="none" w:sz="0" w:space="0" w:color="auto"/>
            <w:left w:val="none" w:sz="0" w:space="0" w:color="auto"/>
            <w:bottom w:val="none" w:sz="0" w:space="0" w:color="auto"/>
            <w:right w:val="none" w:sz="0" w:space="0" w:color="auto"/>
          </w:divBdr>
        </w:div>
        <w:div w:id="760833592">
          <w:marLeft w:val="0"/>
          <w:marRight w:val="0"/>
          <w:marTop w:val="0"/>
          <w:marBottom w:val="0"/>
          <w:divBdr>
            <w:top w:val="none" w:sz="0" w:space="0" w:color="auto"/>
            <w:left w:val="none" w:sz="0" w:space="0" w:color="auto"/>
            <w:bottom w:val="none" w:sz="0" w:space="0" w:color="auto"/>
            <w:right w:val="none" w:sz="0" w:space="0" w:color="auto"/>
          </w:divBdr>
        </w:div>
        <w:div w:id="167016541">
          <w:marLeft w:val="0"/>
          <w:marRight w:val="0"/>
          <w:marTop w:val="0"/>
          <w:marBottom w:val="0"/>
          <w:divBdr>
            <w:top w:val="none" w:sz="0" w:space="0" w:color="auto"/>
            <w:left w:val="none" w:sz="0" w:space="0" w:color="auto"/>
            <w:bottom w:val="none" w:sz="0" w:space="0" w:color="auto"/>
            <w:right w:val="none" w:sz="0" w:space="0" w:color="auto"/>
          </w:divBdr>
        </w:div>
      </w:divsChild>
    </w:div>
    <w:div w:id="1678265580">
      <w:bodyDiv w:val="1"/>
      <w:marLeft w:val="0"/>
      <w:marRight w:val="0"/>
      <w:marTop w:val="0"/>
      <w:marBottom w:val="0"/>
      <w:divBdr>
        <w:top w:val="none" w:sz="0" w:space="0" w:color="auto"/>
        <w:left w:val="none" w:sz="0" w:space="0" w:color="auto"/>
        <w:bottom w:val="none" w:sz="0" w:space="0" w:color="auto"/>
        <w:right w:val="none" w:sz="0" w:space="0" w:color="auto"/>
      </w:divBdr>
      <w:divsChild>
        <w:div w:id="869100818">
          <w:marLeft w:val="0"/>
          <w:marRight w:val="0"/>
          <w:marTop w:val="0"/>
          <w:marBottom w:val="0"/>
          <w:divBdr>
            <w:top w:val="none" w:sz="0" w:space="0" w:color="auto"/>
            <w:left w:val="none" w:sz="0" w:space="0" w:color="auto"/>
            <w:bottom w:val="none" w:sz="0" w:space="0" w:color="auto"/>
            <w:right w:val="none" w:sz="0" w:space="0" w:color="auto"/>
          </w:divBdr>
        </w:div>
        <w:div w:id="3020102">
          <w:marLeft w:val="0"/>
          <w:marRight w:val="0"/>
          <w:marTop w:val="0"/>
          <w:marBottom w:val="0"/>
          <w:divBdr>
            <w:top w:val="none" w:sz="0" w:space="0" w:color="auto"/>
            <w:left w:val="none" w:sz="0" w:space="0" w:color="auto"/>
            <w:bottom w:val="none" w:sz="0" w:space="0" w:color="auto"/>
            <w:right w:val="none" w:sz="0" w:space="0" w:color="auto"/>
          </w:divBdr>
        </w:div>
        <w:div w:id="900016224">
          <w:marLeft w:val="0"/>
          <w:marRight w:val="0"/>
          <w:marTop w:val="0"/>
          <w:marBottom w:val="0"/>
          <w:divBdr>
            <w:top w:val="none" w:sz="0" w:space="0" w:color="auto"/>
            <w:left w:val="none" w:sz="0" w:space="0" w:color="auto"/>
            <w:bottom w:val="none" w:sz="0" w:space="0" w:color="auto"/>
            <w:right w:val="none" w:sz="0" w:space="0" w:color="auto"/>
          </w:divBdr>
        </w:div>
        <w:div w:id="192307293">
          <w:marLeft w:val="0"/>
          <w:marRight w:val="0"/>
          <w:marTop w:val="0"/>
          <w:marBottom w:val="0"/>
          <w:divBdr>
            <w:top w:val="none" w:sz="0" w:space="0" w:color="auto"/>
            <w:left w:val="none" w:sz="0" w:space="0" w:color="auto"/>
            <w:bottom w:val="none" w:sz="0" w:space="0" w:color="auto"/>
            <w:right w:val="none" w:sz="0" w:space="0" w:color="auto"/>
          </w:divBdr>
        </w:div>
      </w:divsChild>
    </w:div>
    <w:div w:id="1876503164">
      <w:bodyDiv w:val="1"/>
      <w:marLeft w:val="0"/>
      <w:marRight w:val="0"/>
      <w:marTop w:val="0"/>
      <w:marBottom w:val="0"/>
      <w:divBdr>
        <w:top w:val="none" w:sz="0" w:space="0" w:color="auto"/>
        <w:left w:val="none" w:sz="0" w:space="0" w:color="auto"/>
        <w:bottom w:val="none" w:sz="0" w:space="0" w:color="auto"/>
        <w:right w:val="none" w:sz="0" w:space="0" w:color="auto"/>
      </w:divBdr>
      <w:divsChild>
        <w:div w:id="1976907685">
          <w:marLeft w:val="0"/>
          <w:marRight w:val="0"/>
          <w:marTop w:val="0"/>
          <w:marBottom w:val="0"/>
          <w:divBdr>
            <w:top w:val="none" w:sz="0" w:space="0" w:color="auto"/>
            <w:left w:val="none" w:sz="0" w:space="0" w:color="auto"/>
            <w:bottom w:val="none" w:sz="0" w:space="0" w:color="auto"/>
            <w:right w:val="none" w:sz="0" w:space="0" w:color="auto"/>
          </w:divBdr>
        </w:div>
        <w:div w:id="996420351">
          <w:marLeft w:val="0"/>
          <w:marRight w:val="0"/>
          <w:marTop w:val="0"/>
          <w:marBottom w:val="0"/>
          <w:divBdr>
            <w:top w:val="none" w:sz="0" w:space="0" w:color="auto"/>
            <w:left w:val="none" w:sz="0" w:space="0" w:color="auto"/>
            <w:bottom w:val="none" w:sz="0" w:space="0" w:color="auto"/>
            <w:right w:val="none" w:sz="0" w:space="0" w:color="auto"/>
          </w:divBdr>
        </w:div>
        <w:div w:id="2068914540">
          <w:marLeft w:val="0"/>
          <w:marRight w:val="0"/>
          <w:marTop w:val="0"/>
          <w:marBottom w:val="0"/>
          <w:divBdr>
            <w:top w:val="none" w:sz="0" w:space="0" w:color="auto"/>
            <w:left w:val="none" w:sz="0" w:space="0" w:color="auto"/>
            <w:bottom w:val="none" w:sz="0" w:space="0" w:color="auto"/>
            <w:right w:val="none" w:sz="0" w:space="0" w:color="auto"/>
          </w:divBdr>
        </w:div>
        <w:div w:id="1202746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11DCC-1588-1245-8C34-DECF374F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1834</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Freiburg</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Ilka Beimel</dc:creator>
  <cp:lastModifiedBy>Ilka Beimel</cp:lastModifiedBy>
  <cp:revision>3</cp:revision>
  <dcterms:created xsi:type="dcterms:W3CDTF">2016-09-12T20:17:00Z</dcterms:created>
  <dcterms:modified xsi:type="dcterms:W3CDTF">2016-09-12T20:57:00Z</dcterms:modified>
</cp:coreProperties>
</file>